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214DA" w14:textId="6897F87B" w:rsidR="00C800A7" w:rsidRPr="00C800A7" w:rsidRDefault="00493ED5" w:rsidP="00C800A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00A7">
        <w:rPr>
          <w:noProof/>
        </w:rPr>
        <w:drawing>
          <wp:anchor distT="0" distB="0" distL="114300" distR="114300" simplePos="0" relativeHeight="251660288" behindDoc="1" locked="0" layoutInCell="1" allowOverlap="1" wp14:anchorId="6E6AAA78" wp14:editId="20D033D5">
            <wp:simplePos x="0" y="0"/>
            <wp:positionH relativeFrom="column">
              <wp:posOffset>4652442</wp:posOffset>
            </wp:positionH>
            <wp:positionV relativeFrom="paragraph">
              <wp:posOffset>-36601</wp:posOffset>
            </wp:positionV>
            <wp:extent cx="1416235" cy="1465580"/>
            <wp:effectExtent l="0" t="0" r="0" b="1270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459" cy="1470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A6DD30" w14:textId="2CE5025A" w:rsidR="00C800A7" w:rsidRPr="00C800A7" w:rsidRDefault="00C800A7" w:rsidP="00C800A7">
      <w:pPr>
        <w:spacing w:line="36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C800A7">
        <w:rPr>
          <w:noProof/>
        </w:rPr>
        <w:drawing>
          <wp:anchor distT="0" distB="0" distL="114300" distR="114300" simplePos="0" relativeHeight="251659264" behindDoc="1" locked="0" layoutInCell="1" allowOverlap="1" wp14:anchorId="5699A54D" wp14:editId="5F675556">
            <wp:simplePos x="0" y="0"/>
            <wp:positionH relativeFrom="column">
              <wp:posOffset>-410210</wp:posOffset>
            </wp:positionH>
            <wp:positionV relativeFrom="paragraph">
              <wp:posOffset>-706810</wp:posOffset>
            </wp:positionV>
            <wp:extent cx="1620000" cy="2160000"/>
            <wp:effectExtent l="0" t="0" r="0" b="0"/>
            <wp:wrapNone/>
            <wp:docPr id="2" name="Resi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806D27" w14:textId="77777777" w:rsidR="00C800A7" w:rsidRPr="00C800A7" w:rsidRDefault="00C800A7" w:rsidP="00C800A7">
      <w:pPr>
        <w:spacing w:line="36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74E84E9A" w14:textId="77777777" w:rsidR="00C800A7" w:rsidRPr="00C800A7" w:rsidRDefault="00C800A7" w:rsidP="00C800A7">
      <w:p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0F1C5732" w14:textId="77777777" w:rsidR="00C800A7" w:rsidRPr="00C800A7" w:rsidRDefault="00C800A7" w:rsidP="00C800A7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B512DD" w14:textId="77777777" w:rsidR="00C800A7" w:rsidRDefault="00C800A7" w:rsidP="00C800A7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A4E4CE" w14:textId="77777777" w:rsidR="00C800A7" w:rsidRDefault="00C800A7" w:rsidP="00C800A7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49C658" w14:textId="29A18CD7" w:rsidR="00C800A7" w:rsidRPr="00C800A7" w:rsidRDefault="00C800A7" w:rsidP="00C800A7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00A7">
        <w:rPr>
          <w:rFonts w:ascii="Times New Roman" w:hAnsi="Times New Roman" w:cs="Times New Roman"/>
          <w:b/>
          <w:bCs/>
          <w:sz w:val="24"/>
          <w:szCs w:val="24"/>
        </w:rPr>
        <w:t>ARMUTLU MESLEK YÜKSEKOKULU</w:t>
      </w:r>
    </w:p>
    <w:p w14:paraId="224B0C1E" w14:textId="77777777" w:rsidR="00C800A7" w:rsidRPr="00C800A7" w:rsidRDefault="00C800A7" w:rsidP="00C800A7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00A7">
        <w:rPr>
          <w:rFonts w:ascii="Times New Roman" w:hAnsi="Times New Roman" w:cs="Times New Roman"/>
          <w:b/>
          <w:bCs/>
          <w:sz w:val="24"/>
          <w:szCs w:val="24"/>
        </w:rPr>
        <w:t>GIDA İŞLEME BÖLÜMÜ YAZ STAJI ÖDEVİ</w:t>
      </w:r>
    </w:p>
    <w:p w14:paraId="341C8ED3" w14:textId="77777777" w:rsidR="00C800A7" w:rsidRPr="00C800A7" w:rsidRDefault="00C800A7" w:rsidP="00C800A7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A009C5" w14:textId="77777777" w:rsidR="00C800A7" w:rsidRPr="00C800A7" w:rsidRDefault="00C800A7" w:rsidP="00C800A7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A3B199" w14:textId="77777777" w:rsidR="00C800A7" w:rsidRPr="00C800A7" w:rsidRDefault="00C800A7" w:rsidP="00C800A7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E0E4B2" w14:textId="77777777" w:rsidR="00C800A7" w:rsidRPr="00C800A7" w:rsidRDefault="00C800A7" w:rsidP="00C800A7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FFD551" w14:textId="77777777" w:rsidR="00C800A7" w:rsidRPr="00C800A7" w:rsidRDefault="00C800A7" w:rsidP="00C800A7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A7708C" w14:textId="77777777" w:rsidR="00C800A7" w:rsidRPr="00C800A7" w:rsidRDefault="00C800A7" w:rsidP="00C800A7">
      <w:p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429588E5" w14:textId="77777777" w:rsidR="00C800A7" w:rsidRPr="00C800A7" w:rsidRDefault="00C800A7" w:rsidP="00C800A7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B19174" w14:textId="77777777" w:rsidR="00C800A7" w:rsidRPr="00C800A7" w:rsidRDefault="00C800A7" w:rsidP="00C800A7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260E4C" w14:textId="77777777" w:rsidR="00C800A7" w:rsidRPr="00C800A7" w:rsidRDefault="00C800A7" w:rsidP="00C800A7">
      <w:pPr>
        <w:spacing w:line="360" w:lineRule="auto"/>
        <w:ind w:left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00A7">
        <w:rPr>
          <w:rFonts w:ascii="Times New Roman" w:hAnsi="Times New Roman" w:cs="Times New Roman"/>
          <w:b/>
          <w:bCs/>
          <w:sz w:val="24"/>
          <w:szCs w:val="24"/>
        </w:rPr>
        <w:t>MİKROORGANİZMALARIN ve ENZİMLERİN TERMAL İNAKTİVASYON PRENSİPLERİ</w:t>
      </w:r>
    </w:p>
    <w:p w14:paraId="6EFF3686" w14:textId="77777777" w:rsidR="00C800A7" w:rsidRPr="00C800A7" w:rsidRDefault="00C800A7" w:rsidP="00C800A7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DBA65E" w14:textId="77777777" w:rsidR="00C800A7" w:rsidRPr="00C800A7" w:rsidRDefault="00C800A7" w:rsidP="00C800A7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8A4F5F" w14:textId="77777777" w:rsidR="00C800A7" w:rsidRPr="00C800A7" w:rsidRDefault="00C800A7" w:rsidP="00C800A7">
      <w:p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2D13C694" w14:textId="77777777" w:rsidR="00C800A7" w:rsidRPr="00C800A7" w:rsidRDefault="00C800A7" w:rsidP="00C800A7">
      <w:p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6AB5F826" w14:textId="77777777" w:rsidR="00C800A7" w:rsidRPr="00C800A7" w:rsidRDefault="00C800A7" w:rsidP="00C800A7">
      <w:p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61FDC895" w14:textId="77777777" w:rsidR="00C800A7" w:rsidRPr="00C800A7" w:rsidRDefault="00C800A7" w:rsidP="00C800A7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EFC9C9" w14:textId="77777777" w:rsidR="00C800A7" w:rsidRPr="00C800A7" w:rsidRDefault="00C800A7" w:rsidP="00C800A7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1D0C52" w14:textId="77777777" w:rsidR="00C800A7" w:rsidRPr="00C800A7" w:rsidRDefault="00C800A7" w:rsidP="00C800A7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6E79A2" w14:textId="77777777" w:rsidR="00C800A7" w:rsidRPr="00C800A7" w:rsidRDefault="00C800A7" w:rsidP="00C800A7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00A7">
        <w:rPr>
          <w:rFonts w:ascii="Times New Roman" w:hAnsi="Times New Roman" w:cs="Times New Roman"/>
          <w:b/>
          <w:bCs/>
          <w:sz w:val="24"/>
          <w:szCs w:val="24"/>
        </w:rPr>
        <w:t>ÖĞRENCİ NO</w:t>
      </w:r>
    </w:p>
    <w:p w14:paraId="5A3D1F81" w14:textId="77777777" w:rsidR="00C800A7" w:rsidRPr="00C800A7" w:rsidRDefault="00C800A7" w:rsidP="00C800A7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EE8807" w14:textId="77777777" w:rsidR="00C800A7" w:rsidRPr="00C800A7" w:rsidRDefault="00C800A7" w:rsidP="00C800A7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00A7">
        <w:rPr>
          <w:rFonts w:ascii="Times New Roman" w:hAnsi="Times New Roman" w:cs="Times New Roman"/>
          <w:b/>
          <w:bCs/>
          <w:sz w:val="24"/>
          <w:szCs w:val="24"/>
        </w:rPr>
        <w:t>ADI SOYADI</w:t>
      </w:r>
    </w:p>
    <w:p w14:paraId="5AE57186" w14:textId="77777777" w:rsidR="00C800A7" w:rsidRPr="00C800A7" w:rsidRDefault="00C800A7" w:rsidP="00C800A7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40FA9F" w14:textId="11EA7E5E" w:rsidR="00C800A7" w:rsidRDefault="00C800A7" w:rsidP="00C800A7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00A7">
        <w:rPr>
          <w:rFonts w:ascii="Times New Roman" w:hAnsi="Times New Roman" w:cs="Times New Roman"/>
          <w:b/>
          <w:bCs/>
          <w:sz w:val="24"/>
          <w:szCs w:val="24"/>
        </w:rPr>
        <w:t>PROGRAMI</w:t>
      </w:r>
    </w:p>
    <w:p w14:paraId="6BFE9338" w14:textId="77777777" w:rsidR="00C800A7" w:rsidRPr="00C800A7" w:rsidRDefault="00C800A7" w:rsidP="00C800A7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ADB708A" w14:textId="77777777" w:rsidR="00C800A7" w:rsidRPr="00C800A7" w:rsidRDefault="00C800A7" w:rsidP="00C800A7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00A7">
        <w:rPr>
          <w:rFonts w:ascii="Times New Roman" w:hAnsi="Times New Roman" w:cs="Times New Roman"/>
          <w:b/>
          <w:bCs/>
          <w:sz w:val="24"/>
          <w:szCs w:val="24"/>
        </w:rPr>
        <w:lastRenderedPageBreak/>
        <w:t>İÇİNDEKİLER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479"/>
        <w:gridCol w:w="7728"/>
        <w:gridCol w:w="835"/>
      </w:tblGrid>
      <w:tr w:rsidR="00C800A7" w:rsidRPr="00C800A7" w14:paraId="181EA205" w14:textId="77777777" w:rsidTr="0016726A">
        <w:tc>
          <w:tcPr>
            <w:tcW w:w="479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vAlign w:val="center"/>
          </w:tcPr>
          <w:p w14:paraId="7F79429C" w14:textId="77777777" w:rsidR="00C800A7" w:rsidRPr="00C800A7" w:rsidRDefault="00C800A7" w:rsidP="00C800A7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28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vAlign w:val="center"/>
          </w:tcPr>
          <w:p w14:paraId="69FD4AD6" w14:textId="77777777" w:rsidR="00C800A7" w:rsidRPr="00C800A7" w:rsidRDefault="00C800A7" w:rsidP="00C800A7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single" w:sz="4" w:space="0" w:color="FFFFFF" w:themeColor="background1"/>
              <w:right w:val="double" w:sz="4" w:space="0" w:color="FFFFFF" w:themeColor="background1"/>
            </w:tcBorders>
            <w:vAlign w:val="center"/>
          </w:tcPr>
          <w:p w14:paraId="352CF0CC" w14:textId="77777777" w:rsidR="00C800A7" w:rsidRPr="00C800A7" w:rsidRDefault="00C800A7" w:rsidP="00C800A7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00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 No</w:t>
            </w:r>
          </w:p>
        </w:tc>
      </w:tr>
      <w:tr w:rsidR="00C800A7" w:rsidRPr="00C800A7" w14:paraId="7AD489F8" w14:textId="77777777" w:rsidTr="0016726A">
        <w:tc>
          <w:tcPr>
            <w:tcW w:w="479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vAlign w:val="center"/>
          </w:tcPr>
          <w:p w14:paraId="6A3A6079" w14:textId="77777777" w:rsidR="00C800A7" w:rsidRPr="00C800A7" w:rsidRDefault="00C800A7" w:rsidP="00C800A7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00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7728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vAlign w:val="center"/>
          </w:tcPr>
          <w:p w14:paraId="5C93E6CF" w14:textId="77777777" w:rsidR="00C800A7" w:rsidRPr="00C800A7" w:rsidRDefault="00C800A7" w:rsidP="00C800A7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00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Isıl İşlemler…………………………………………………</w:t>
            </w:r>
            <w:proofErr w:type="gramStart"/>
            <w:r w:rsidRPr="00C800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…….</w:t>
            </w:r>
            <w:proofErr w:type="gramEnd"/>
            <w:r w:rsidRPr="00C800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</w:t>
            </w:r>
          </w:p>
        </w:tc>
        <w:tc>
          <w:tcPr>
            <w:tcW w:w="835" w:type="dxa"/>
            <w:tcBorders>
              <w:top w:val="single" w:sz="4" w:space="0" w:color="FFFFFF" w:themeColor="background1"/>
              <w:left w:val="double" w:sz="4" w:space="0" w:color="FFFFFF" w:themeColor="background1"/>
              <w:bottom w:val="single" w:sz="4" w:space="0" w:color="FFFFFF" w:themeColor="background1"/>
              <w:right w:val="double" w:sz="4" w:space="0" w:color="FFFFFF" w:themeColor="background1"/>
            </w:tcBorders>
            <w:vAlign w:val="center"/>
          </w:tcPr>
          <w:p w14:paraId="310A7FC6" w14:textId="77777777" w:rsidR="00C800A7" w:rsidRPr="00C800A7" w:rsidRDefault="00C800A7" w:rsidP="00C800A7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00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C800A7" w:rsidRPr="00C800A7" w14:paraId="3505FFC4" w14:textId="77777777" w:rsidTr="0016726A">
        <w:tc>
          <w:tcPr>
            <w:tcW w:w="479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vAlign w:val="center"/>
          </w:tcPr>
          <w:p w14:paraId="46BDF464" w14:textId="77777777" w:rsidR="00C800A7" w:rsidRPr="00C800A7" w:rsidRDefault="00C800A7" w:rsidP="00C800A7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00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7728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vAlign w:val="center"/>
          </w:tcPr>
          <w:p w14:paraId="00557F91" w14:textId="77777777" w:rsidR="00C800A7" w:rsidRPr="00C800A7" w:rsidRDefault="00C800A7" w:rsidP="00C800A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00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Isıl İşlemlerde Temel İlkeler…………………………………………</w:t>
            </w:r>
            <w:proofErr w:type="gramStart"/>
            <w:r w:rsidRPr="00C800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…….</w:t>
            </w:r>
            <w:proofErr w:type="gramEnd"/>
          </w:p>
        </w:tc>
        <w:tc>
          <w:tcPr>
            <w:tcW w:w="835" w:type="dxa"/>
            <w:tcBorders>
              <w:top w:val="single" w:sz="4" w:space="0" w:color="FFFFFF" w:themeColor="background1"/>
              <w:left w:val="double" w:sz="4" w:space="0" w:color="FFFFFF" w:themeColor="background1"/>
              <w:bottom w:val="single" w:sz="4" w:space="0" w:color="FFFFFF" w:themeColor="background1"/>
              <w:right w:val="double" w:sz="4" w:space="0" w:color="FFFFFF" w:themeColor="background1"/>
            </w:tcBorders>
            <w:vAlign w:val="center"/>
          </w:tcPr>
          <w:p w14:paraId="6B0B8BFB" w14:textId="77777777" w:rsidR="00C800A7" w:rsidRPr="00C800A7" w:rsidRDefault="00C800A7" w:rsidP="00C800A7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00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C800A7" w:rsidRPr="00C800A7" w14:paraId="7E2468B2" w14:textId="77777777" w:rsidTr="0016726A">
        <w:tc>
          <w:tcPr>
            <w:tcW w:w="479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vAlign w:val="center"/>
          </w:tcPr>
          <w:p w14:paraId="4231D380" w14:textId="77777777" w:rsidR="00C800A7" w:rsidRPr="00C800A7" w:rsidRDefault="00C800A7" w:rsidP="00C800A7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00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7728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vAlign w:val="center"/>
          </w:tcPr>
          <w:p w14:paraId="0C8BB26A" w14:textId="77777777" w:rsidR="00C800A7" w:rsidRPr="00C800A7" w:rsidRDefault="00C800A7" w:rsidP="00C800A7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00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Sıcaklığa Bağımlı Mikroorganizmaların Ölümü…………………………</w:t>
            </w:r>
          </w:p>
        </w:tc>
        <w:tc>
          <w:tcPr>
            <w:tcW w:w="835" w:type="dxa"/>
            <w:tcBorders>
              <w:top w:val="single" w:sz="4" w:space="0" w:color="FFFFFF" w:themeColor="background1"/>
              <w:left w:val="double" w:sz="4" w:space="0" w:color="FFFFFF" w:themeColor="background1"/>
              <w:bottom w:val="single" w:sz="4" w:space="0" w:color="FFFFFF" w:themeColor="background1"/>
              <w:right w:val="double" w:sz="4" w:space="0" w:color="FFFFFF" w:themeColor="background1"/>
            </w:tcBorders>
            <w:vAlign w:val="center"/>
          </w:tcPr>
          <w:p w14:paraId="664848F9" w14:textId="77777777" w:rsidR="00C800A7" w:rsidRPr="00C800A7" w:rsidRDefault="00C800A7" w:rsidP="00C800A7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00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C800A7" w:rsidRPr="00C800A7" w14:paraId="74BA07F6" w14:textId="77777777" w:rsidTr="0016726A">
        <w:tc>
          <w:tcPr>
            <w:tcW w:w="479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vAlign w:val="center"/>
          </w:tcPr>
          <w:p w14:paraId="55D1789D" w14:textId="77777777" w:rsidR="00C800A7" w:rsidRPr="00C800A7" w:rsidRDefault="00C800A7" w:rsidP="00C800A7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00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7728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vAlign w:val="center"/>
          </w:tcPr>
          <w:p w14:paraId="600CF3ED" w14:textId="77777777" w:rsidR="00C800A7" w:rsidRPr="00C800A7" w:rsidRDefault="00C800A7" w:rsidP="00C800A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00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XXXXXXXXXXX……………………………………………………</w:t>
            </w:r>
            <w:proofErr w:type="gramStart"/>
            <w:r w:rsidRPr="00C800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…….</w:t>
            </w:r>
            <w:proofErr w:type="gramEnd"/>
          </w:p>
        </w:tc>
        <w:tc>
          <w:tcPr>
            <w:tcW w:w="835" w:type="dxa"/>
            <w:tcBorders>
              <w:top w:val="single" w:sz="4" w:space="0" w:color="FFFFFF" w:themeColor="background1"/>
              <w:left w:val="double" w:sz="4" w:space="0" w:color="FFFFFF" w:themeColor="background1"/>
              <w:bottom w:val="single" w:sz="4" w:space="0" w:color="FFFFFF" w:themeColor="background1"/>
              <w:right w:val="double" w:sz="4" w:space="0" w:color="FFFFFF" w:themeColor="background1"/>
            </w:tcBorders>
            <w:vAlign w:val="center"/>
          </w:tcPr>
          <w:p w14:paraId="6BF6C394" w14:textId="77777777" w:rsidR="00C800A7" w:rsidRPr="00C800A7" w:rsidRDefault="00C800A7" w:rsidP="00C800A7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00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C800A7" w:rsidRPr="00C800A7" w14:paraId="19E68606" w14:textId="77777777" w:rsidTr="0016726A">
        <w:tc>
          <w:tcPr>
            <w:tcW w:w="479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vAlign w:val="center"/>
          </w:tcPr>
          <w:p w14:paraId="1FD06AAB" w14:textId="77777777" w:rsidR="00C800A7" w:rsidRPr="00C800A7" w:rsidRDefault="00C800A7" w:rsidP="00C800A7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00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7728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vAlign w:val="center"/>
          </w:tcPr>
          <w:p w14:paraId="1998F72B" w14:textId="77777777" w:rsidR="00C800A7" w:rsidRPr="00C800A7" w:rsidRDefault="00C800A7" w:rsidP="00C800A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00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XXXXXXXXXXXXXX……………………………………………………</w:t>
            </w:r>
          </w:p>
        </w:tc>
        <w:tc>
          <w:tcPr>
            <w:tcW w:w="835" w:type="dxa"/>
            <w:tcBorders>
              <w:top w:val="single" w:sz="4" w:space="0" w:color="FFFFFF" w:themeColor="background1"/>
              <w:left w:val="double" w:sz="4" w:space="0" w:color="FFFFFF" w:themeColor="background1"/>
              <w:bottom w:val="single" w:sz="4" w:space="0" w:color="FFFFFF" w:themeColor="background1"/>
              <w:right w:val="double" w:sz="4" w:space="0" w:color="FFFFFF" w:themeColor="background1"/>
            </w:tcBorders>
            <w:vAlign w:val="center"/>
          </w:tcPr>
          <w:p w14:paraId="1C4EE652" w14:textId="77777777" w:rsidR="00C800A7" w:rsidRPr="00C800A7" w:rsidRDefault="00C800A7" w:rsidP="00C800A7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00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C800A7" w:rsidRPr="00C800A7" w14:paraId="22197989" w14:textId="77777777" w:rsidTr="0016726A">
        <w:tc>
          <w:tcPr>
            <w:tcW w:w="479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vAlign w:val="center"/>
          </w:tcPr>
          <w:p w14:paraId="3BB04A6E" w14:textId="77777777" w:rsidR="00C800A7" w:rsidRPr="00C800A7" w:rsidRDefault="00C800A7" w:rsidP="00C800A7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00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7728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vAlign w:val="center"/>
          </w:tcPr>
          <w:p w14:paraId="752424EA" w14:textId="77777777" w:rsidR="00C800A7" w:rsidRPr="00C800A7" w:rsidRDefault="00C800A7" w:rsidP="00C800A7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00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KAYNAKÇA…………………………………………………</w:t>
            </w:r>
            <w:proofErr w:type="gramStart"/>
            <w:r w:rsidRPr="00C800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…….</w:t>
            </w:r>
            <w:proofErr w:type="gramEnd"/>
            <w:r w:rsidRPr="00C800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</w:t>
            </w:r>
          </w:p>
        </w:tc>
        <w:tc>
          <w:tcPr>
            <w:tcW w:w="835" w:type="dxa"/>
            <w:tcBorders>
              <w:top w:val="single" w:sz="4" w:space="0" w:color="FFFFFF" w:themeColor="background1"/>
              <w:left w:val="double" w:sz="4" w:space="0" w:color="FFFFFF" w:themeColor="background1"/>
              <w:bottom w:val="single" w:sz="4" w:space="0" w:color="FFFFFF" w:themeColor="background1"/>
              <w:right w:val="double" w:sz="4" w:space="0" w:color="FFFFFF" w:themeColor="background1"/>
            </w:tcBorders>
            <w:vAlign w:val="center"/>
          </w:tcPr>
          <w:p w14:paraId="06A925BD" w14:textId="77777777" w:rsidR="00C800A7" w:rsidRPr="00C800A7" w:rsidRDefault="00C800A7" w:rsidP="00C800A7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00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C800A7" w:rsidRPr="00C800A7" w14:paraId="48089314" w14:textId="77777777" w:rsidTr="0016726A">
        <w:tc>
          <w:tcPr>
            <w:tcW w:w="479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vAlign w:val="center"/>
          </w:tcPr>
          <w:p w14:paraId="46584740" w14:textId="77777777" w:rsidR="00C800A7" w:rsidRPr="00C800A7" w:rsidRDefault="00C800A7" w:rsidP="00C800A7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28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vAlign w:val="center"/>
          </w:tcPr>
          <w:p w14:paraId="43B22ADB" w14:textId="77777777" w:rsidR="00C800A7" w:rsidRPr="00C800A7" w:rsidRDefault="00C800A7" w:rsidP="00C800A7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FFFFFF" w:themeColor="background1"/>
              <w:left w:val="double" w:sz="4" w:space="0" w:color="FFFFFF" w:themeColor="background1"/>
              <w:bottom w:val="single" w:sz="4" w:space="0" w:color="FFFFFF" w:themeColor="background1"/>
              <w:right w:val="double" w:sz="4" w:space="0" w:color="FFFFFF" w:themeColor="background1"/>
            </w:tcBorders>
            <w:vAlign w:val="center"/>
          </w:tcPr>
          <w:p w14:paraId="2522EDC6" w14:textId="77777777" w:rsidR="00C800A7" w:rsidRPr="00C800A7" w:rsidRDefault="00C800A7" w:rsidP="00C800A7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00A7" w:rsidRPr="00C800A7" w14:paraId="105BF2F8" w14:textId="77777777" w:rsidTr="0016726A">
        <w:tc>
          <w:tcPr>
            <w:tcW w:w="479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vAlign w:val="center"/>
          </w:tcPr>
          <w:p w14:paraId="0BFF516B" w14:textId="77777777" w:rsidR="00C800A7" w:rsidRPr="00C800A7" w:rsidRDefault="00C800A7" w:rsidP="00C800A7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28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vAlign w:val="center"/>
          </w:tcPr>
          <w:p w14:paraId="5CE31F9B" w14:textId="77777777" w:rsidR="00C800A7" w:rsidRPr="00C800A7" w:rsidRDefault="00C800A7" w:rsidP="00C800A7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FFFFFF" w:themeColor="background1"/>
              <w:left w:val="double" w:sz="4" w:space="0" w:color="FFFFFF" w:themeColor="background1"/>
              <w:bottom w:val="single" w:sz="4" w:space="0" w:color="FFFFFF" w:themeColor="background1"/>
              <w:right w:val="double" w:sz="4" w:space="0" w:color="FFFFFF" w:themeColor="background1"/>
            </w:tcBorders>
            <w:vAlign w:val="center"/>
          </w:tcPr>
          <w:p w14:paraId="10405DD2" w14:textId="77777777" w:rsidR="00C800A7" w:rsidRPr="00C800A7" w:rsidRDefault="00C800A7" w:rsidP="00C800A7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00A7" w:rsidRPr="00C800A7" w14:paraId="364DCDDC" w14:textId="77777777" w:rsidTr="0016726A">
        <w:tc>
          <w:tcPr>
            <w:tcW w:w="479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vAlign w:val="center"/>
          </w:tcPr>
          <w:p w14:paraId="3284D7FB" w14:textId="77777777" w:rsidR="00C800A7" w:rsidRPr="00C800A7" w:rsidRDefault="00C800A7" w:rsidP="00C800A7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28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vAlign w:val="center"/>
          </w:tcPr>
          <w:p w14:paraId="2D5E8164" w14:textId="77777777" w:rsidR="00C800A7" w:rsidRPr="00C800A7" w:rsidRDefault="00C800A7" w:rsidP="00C800A7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FFFFFF" w:themeColor="background1"/>
              <w:left w:val="double" w:sz="4" w:space="0" w:color="FFFFFF" w:themeColor="background1"/>
              <w:bottom w:val="single" w:sz="4" w:space="0" w:color="FFFFFF" w:themeColor="background1"/>
              <w:right w:val="double" w:sz="4" w:space="0" w:color="FFFFFF" w:themeColor="background1"/>
            </w:tcBorders>
            <w:vAlign w:val="center"/>
          </w:tcPr>
          <w:p w14:paraId="1D969E90" w14:textId="77777777" w:rsidR="00C800A7" w:rsidRPr="00C800A7" w:rsidRDefault="00C800A7" w:rsidP="00C800A7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1DF38B4" w14:textId="77777777" w:rsidR="00C800A7" w:rsidRPr="00C800A7" w:rsidRDefault="00C800A7" w:rsidP="00C800A7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8F2BAE" w14:textId="77777777" w:rsidR="00C800A7" w:rsidRPr="00C800A7" w:rsidRDefault="00C800A7" w:rsidP="00C800A7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8B8754" w14:textId="77777777" w:rsidR="00C800A7" w:rsidRPr="00C800A7" w:rsidRDefault="00C800A7" w:rsidP="00C800A7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9D3888A" w14:textId="77777777" w:rsidR="00C800A7" w:rsidRPr="00C800A7" w:rsidRDefault="00C800A7" w:rsidP="00C800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2A0CF9" w14:textId="77777777" w:rsidR="00C800A7" w:rsidRPr="00C800A7" w:rsidRDefault="00C800A7" w:rsidP="00C800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406315" w14:textId="77777777" w:rsidR="00C800A7" w:rsidRPr="00C800A7" w:rsidRDefault="00C800A7" w:rsidP="00C800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25E011" w14:textId="77777777" w:rsidR="00C800A7" w:rsidRPr="00C800A7" w:rsidRDefault="00C800A7" w:rsidP="00C800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11B1EF" w14:textId="77777777" w:rsidR="00C800A7" w:rsidRPr="00C800A7" w:rsidRDefault="00C800A7" w:rsidP="00C800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E3FBCA" w14:textId="77777777" w:rsidR="00C800A7" w:rsidRPr="00C800A7" w:rsidRDefault="00C800A7" w:rsidP="00C800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3F1F50" w14:textId="77777777" w:rsidR="00C800A7" w:rsidRPr="00C800A7" w:rsidRDefault="00C800A7" w:rsidP="00C800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A14356" w14:textId="77777777" w:rsidR="00C800A7" w:rsidRPr="00C800A7" w:rsidRDefault="00C800A7" w:rsidP="00C800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A11D14" w14:textId="77777777" w:rsidR="00C800A7" w:rsidRPr="00C800A7" w:rsidRDefault="00C800A7" w:rsidP="00C800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E52BC8" w14:textId="77777777" w:rsidR="00C800A7" w:rsidRPr="00C800A7" w:rsidRDefault="00C800A7" w:rsidP="00C800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CD753E" w14:textId="77777777" w:rsidR="00C800A7" w:rsidRPr="00C800A7" w:rsidRDefault="00C800A7" w:rsidP="00C800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17A057" w14:textId="77777777" w:rsidR="00C800A7" w:rsidRPr="00C800A7" w:rsidRDefault="00C800A7" w:rsidP="00C800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6F1B20" w14:textId="77777777" w:rsidR="00C800A7" w:rsidRPr="00C800A7" w:rsidRDefault="00C800A7" w:rsidP="00C800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705537" w14:textId="77777777" w:rsidR="00C800A7" w:rsidRPr="00C800A7" w:rsidRDefault="00C800A7" w:rsidP="00C800A7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8220D5" w14:textId="77777777" w:rsidR="00C800A7" w:rsidRPr="00C800A7" w:rsidRDefault="00C800A7" w:rsidP="00C800A7">
      <w:pPr>
        <w:spacing w:line="360" w:lineRule="auto"/>
        <w:ind w:left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00A7">
        <w:rPr>
          <w:rFonts w:ascii="Times New Roman" w:hAnsi="Times New Roman" w:cs="Times New Roman"/>
          <w:b/>
          <w:bCs/>
          <w:sz w:val="24"/>
          <w:szCs w:val="24"/>
        </w:rPr>
        <w:lastRenderedPageBreak/>
        <w:t>MİKROORGANİZMALARIN ve ENZİMLERİN TERMAL İNAKTİVASYON PRENSİPLERİ</w:t>
      </w:r>
    </w:p>
    <w:p w14:paraId="72325CF9" w14:textId="77777777" w:rsidR="00C800A7" w:rsidRPr="00C800A7" w:rsidRDefault="00C800A7" w:rsidP="00C800A7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25B53F" w14:textId="77777777" w:rsidR="00C800A7" w:rsidRPr="00C800A7" w:rsidRDefault="00C800A7" w:rsidP="00C800A7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00A7">
        <w:rPr>
          <w:rFonts w:ascii="Times New Roman" w:hAnsi="Times New Roman" w:cs="Times New Roman"/>
          <w:b/>
          <w:bCs/>
          <w:sz w:val="24"/>
          <w:szCs w:val="24"/>
        </w:rPr>
        <w:t>Isıl İşlemler</w:t>
      </w:r>
    </w:p>
    <w:p w14:paraId="6EA6DDDE" w14:textId="77777777" w:rsidR="00C800A7" w:rsidRPr="00C800A7" w:rsidRDefault="00C800A7" w:rsidP="00C800A7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00A7">
        <w:rPr>
          <w:rFonts w:ascii="Times New Roman" w:hAnsi="Times New Roman" w:cs="Times New Roman"/>
          <w:sz w:val="24"/>
          <w:szCs w:val="24"/>
        </w:rPr>
        <w:t xml:space="preserve">Isıl işlemlerin gıdalarda uygulanmasının temel amacı; mikroorganizmaların tahrip edilerek etkisiz hale gelmesini sağlamaktır. Ancak bunun yanı sıra; gıdanın fiziksel ve kimyasal yapıları, besin değerinin korunarak minimum düzeyde kayıpların tutulmasını sağlamak gıda kalitesi açısından önemlidir. </w:t>
      </w:r>
    </w:p>
    <w:p w14:paraId="129A7F65" w14:textId="77777777" w:rsidR="00C800A7" w:rsidRPr="00C800A7" w:rsidRDefault="00C800A7" w:rsidP="00C800A7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00A7">
        <w:rPr>
          <w:rFonts w:ascii="Times New Roman" w:hAnsi="Times New Roman" w:cs="Times New Roman"/>
          <w:sz w:val="24"/>
          <w:szCs w:val="24"/>
        </w:rPr>
        <w:t>Mikroorganizmaların ısıya karşı dirençleri de birçok faktörün etkisi altında değişkenlik göstermektedir.</w:t>
      </w:r>
    </w:p>
    <w:p w14:paraId="4C15EEFA" w14:textId="77777777" w:rsidR="00C800A7" w:rsidRPr="00C800A7" w:rsidRDefault="00C800A7" w:rsidP="00C800A7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00A7">
        <w:rPr>
          <w:rFonts w:ascii="Times New Roman" w:hAnsi="Times New Roman" w:cs="Times New Roman"/>
          <w:sz w:val="24"/>
          <w:szCs w:val="24"/>
        </w:rPr>
        <w:t xml:space="preserve">Isı işlem ile gıdalar mikrobiyolojik açıdan dayanıklı ve güvenli hale getirilirken, aynı zamanda gıdanın bünyesinde bulunan ve biyokimyasal reaksiyonlarında rol oynayan enzimlerde </w:t>
      </w:r>
      <w:proofErr w:type="spellStart"/>
      <w:r w:rsidRPr="00C800A7">
        <w:rPr>
          <w:rFonts w:ascii="Times New Roman" w:hAnsi="Times New Roman" w:cs="Times New Roman"/>
          <w:sz w:val="24"/>
          <w:szCs w:val="24"/>
        </w:rPr>
        <w:t>inaktif</w:t>
      </w:r>
      <w:proofErr w:type="spellEnd"/>
      <w:r w:rsidRPr="00C800A7">
        <w:rPr>
          <w:rFonts w:ascii="Times New Roman" w:hAnsi="Times New Roman" w:cs="Times New Roman"/>
          <w:sz w:val="24"/>
          <w:szCs w:val="24"/>
        </w:rPr>
        <w:t xml:space="preserve"> hale gelmektedir.</w:t>
      </w:r>
    </w:p>
    <w:p w14:paraId="007DC9E3" w14:textId="77777777" w:rsidR="00C800A7" w:rsidRPr="00C800A7" w:rsidRDefault="00C800A7" w:rsidP="00C800A7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00A7">
        <w:rPr>
          <w:rFonts w:ascii="Times New Roman" w:hAnsi="Times New Roman" w:cs="Times New Roman"/>
          <w:sz w:val="24"/>
          <w:szCs w:val="24"/>
        </w:rPr>
        <w:t>Mikrobiyolojide, sterilizasyon ortamda herhangi bir canlı organizmanın bulunmadığı ve tamamının öldürülmesi anlamını taşımaktadır.</w:t>
      </w:r>
    </w:p>
    <w:p w14:paraId="74B6AD81" w14:textId="77777777" w:rsidR="00C800A7" w:rsidRPr="00C800A7" w:rsidRDefault="00C800A7" w:rsidP="00C800A7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00A7">
        <w:rPr>
          <w:rFonts w:ascii="Times New Roman" w:hAnsi="Times New Roman" w:cs="Times New Roman"/>
          <w:sz w:val="24"/>
          <w:szCs w:val="24"/>
        </w:rPr>
        <w:t xml:space="preserve">Gıdalarda ise, sterilizasyondan sonra yüksek sıcaklığa dayanıklı </w:t>
      </w:r>
      <w:proofErr w:type="spellStart"/>
      <w:r w:rsidRPr="00C800A7">
        <w:rPr>
          <w:rFonts w:ascii="Times New Roman" w:hAnsi="Times New Roman" w:cs="Times New Roman"/>
          <w:sz w:val="24"/>
          <w:szCs w:val="24"/>
        </w:rPr>
        <w:t>termofilik</w:t>
      </w:r>
      <w:proofErr w:type="spellEnd"/>
      <w:r w:rsidRPr="00C800A7">
        <w:rPr>
          <w:rFonts w:ascii="Times New Roman" w:hAnsi="Times New Roman" w:cs="Times New Roman"/>
          <w:sz w:val="24"/>
          <w:szCs w:val="24"/>
        </w:rPr>
        <w:t xml:space="preserve"> bakteri sporları (örneğin; ısıya dirençli </w:t>
      </w:r>
      <w:proofErr w:type="spellStart"/>
      <w:r w:rsidRPr="00C800A7">
        <w:rPr>
          <w:rFonts w:ascii="Times New Roman" w:hAnsi="Times New Roman" w:cs="Times New Roman"/>
          <w:sz w:val="24"/>
          <w:szCs w:val="24"/>
        </w:rPr>
        <w:t>Bacillus</w:t>
      </w:r>
      <w:proofErr w:type="spellEnd"/>
      <w:r w:rsidRPr="00C800A7">
        <w:rPr>
          <w:rFonts w:ascii="Times New Roman" w:hAnsi="Times New Roman" w:cs="Times New Roman"/>
          <w:sz w:val="24"/>
          <w:szCs w:val="24"/>
        </w:rPr>
        <w:t xml:space="preserve"> sporları, </w:t>
      </w:r>
      <w:proofErr w:type="spellStart"/>
      <w:r w:rsidRPr="00C800A7">
        <w:rPr>
          <w:rFonts w:ascii="Times New Roman" w:hAnsi="Times New Roman" w:cs="Times New Roman"/>
          <w:sz w:val="24"/>
          <w:szCs w:val="24"/>
        </w:rPr>
        <w:t>termofilik</w:t>
      </w:r>
      <w:proofErr w:type="spellEnd"/>
      <w:r w:rsidRPr="00C80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00A7">
        <w:rPr>
          <w:rFonts w:ascii="Times New Roman" w:hAnsi="Times New Roman" w:cs="Times New Roman"/>
          <w:i/>
          <w:iCs/>
          <w:sz w:val="24"/>
          <w:szCs w:val="24"/>
        </w:rPr>
        <w:t>Bacillus</w:t>
      </w:r>
      <w:proofErr w:type="spellEnd"/>
      <w:r w:rsidRPr="00C800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800A7">
        <w:rPr>
          <w:rFonts w:ascii="Times New Roman" w:hAnsi="Times New Roman" w:cs="Times New Roman"/>
          <w:i/>
          <w:iCs/>
          <w:sz w:val="24"/>
          <w:szCs w:val="24"/>
        </w:rPr>
        <w:t>stearothermophilus</w:t>
      </w:r>
      <w:proofErr w:type="spellEnd"/>
      <w:r w:rsidRPr="00C800A7">
        <w:rPr>
          <w:rFonts w:ascii="Times New Roman" w:hAnsi="Times New Roman" w:cs="Times New Roman"/>
          <w:sz w:val="24"/>
          <w:szCs w:val="24"/>
        </w:rPr>
        <w:t xml:space="preserve"> sporları gibi) kalabilmektedir. Söz konusu bu sporlar, çalışmaları ve çoğalmaları için gerekli ortamı normal koşullarda </w:t>
      </w:r>
      <w:proofErr w:type="spellStart"/>
      <w:r w:rsidRPr="00C800A7">
        <w:rPr>
          <w:rFonts w:ascii="Times New Roman" w:hAnsi="Times New Roman" w:cs="Times New Roman"/>
          <w:sz w:val="24"/>
          <w:szCs w:val="24"/>
        </w:rPr>
        <w:t>hermetik</w:t>
      </w:r>
      <w:proofErr w:type="spellEnd"/>
      <w:r w:rsidRPr="00C800A7">
        <w:rPr>
          <w:rFonts w:ascii="Times New Roman" w:hAnsi="Times New Roman" w:cs="Times New Roman"/>
          <w:sz w:val="24"/>
          <w:szCs w:val="24"/>
        </w:rPr>
        <w:t xml:space="preserve"> kaplarda ambalajlanan gıdalarda bulamadıkları için </w:t>
      </w:r>
      <w:proofErr w:type="spellStart"/>
      <w:r w:rsidRPr="00C800A7">
        <w:rPr>
          <w:rFonts w:ascii="Times New Roman" w:hAnsi="Times New Roman" w:cs="Times New Roman"/>
          <w:sz w:val="24"/>
          <w:szCs w:val="24"/>
        </w:rPr>
        <w:t>inaktif</w:t>
      </w:r>
      <w:proofErr w:type="spellEnd"/>
      <w:r w:rsidRPr="00C800A7">
        <w:rPr>
          <w:rFonts w:ascii="Times New Roman" w:hAnsi="Times New Roman" w:cs="Times New Roman"/>
          <w:sz w:val="24"/>
          <w:szCs w:val="24"/>
        </w:rPr>
        <w:t xml:space="preserve"> durumdadırlar. Bu nedenle gıda endüstrisinde uygulanan sterilizasyon “ticari sterilizasyon” olarak tanımlanır.</w:t>
      </w:r>
    </w:p>
    <w:p w14:paraId="1F2B15DE" w14:textId="77777777" w:rsidR="00C800A7" w:rsidRPr="00C800A7" w:rsidRDefault="00C800A7" w:rsidP="00C800A7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00A7">
        <w:rPr>
          <w:rFonts w:ascii="Times New Roman" w:hAnsi="Times New Roman" w:cs="Times New Roman"/>
          <w:sz w:val="24"/>
          <w:szCs w:val="24"/>
        </w:rPr>
        <w:t>Isıl işlem koşullarının bilimsel olarak sayısal değerler olarak belirlenmesi için gerekli iki faktör bulunmaktadır.</w:t>
      </w:r>
    </w:p>
    <w:p w14:paraId="52F2A928" w14:textId="77777777" w:rsidR="00C800A7" w:rsidRPr="00C800A7" w:rsidRDefault="00C800A7" w:rsidP="00C800A7">
      <w:pPr>
        <w:spacing w:line="360" w:lineRule="auto"/>
        <w:ind w:left="10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00A7">
        <w:rPr>
          <w:rFonts w:ascii="Times New Roman" w:hAnsi="Times New Roman" w:cs="Times New Roman"/>
          <w:sz w:val="24"/>
          <w:szCs w:val="24"/>
        </w:rPr>
        <w:t>• Bozulmaya neden olan mikroorganizmaların ısıya karşı dirençleri</w:t>
      </w:r>
    </w:p>
    <w:p w14:paraId="4250569F" w14:textId="77777777" w:rsidR="00C800A7" w:rsidRPr="00C800A7" w:rsidRDefault="00C800A7" w:rsidP="00C800A7">
      <w:pPr>
        <w:spacing w:line="360" w:lineRule="auto"/>
        <w:ind w:left="10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00A7">
        <w:rPr>
          <w:rFonts w:ascii="Times New Roman" w:hAnsi="Times New Roman" w:cs="Times New Roman"/>
          <w:sz w:val="24"/>
          <w:szCs w:val="24"/>
        </w:rPr>
        <w:t>• Isıl işlem sırasında ambalaj içinde ısı aktarımı</w:t>
      </w:r>
    </w:p>
    <w:p w14:paraId="1F17EB9A" w14:textId="77777777" w:rsidR="00C800A7" w:rsidRPr="00C800A7" w:rsidRDefault="00C800A7" w:rsidP="00C800A7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00A7">
        <w:rPr>
          <w:rFonts w:ascii="Times New Roman" w:hAnsi="Times New Roman" w:cs="Times New Roman"/>
          <w:b/>
          <w:bCs/>
          <w:sz w:val="24"/>
          <w:szCs w:val="24"/>
        </w:rPr>
        <w:t>Isıl İşlemlerde Temel İlkeler</w:t>
      </w:r>
    </w:p>
    <w:p w14:paraId="73B6449D" w14:textId="77777777" w:rsidR="00C800A7" w:rsidRPr="00C800A7" w:rsidRDefault="00C800A7" w:rsidP="00C800A7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00A7">
        <w:rPr>
          <w:rFonts w:ascii="Times New Roman" w:hAnsi="Times New Roman" w:cs="Times New Roman"/>
          <w:sz w:val="24"/>
          <w:szCs w:val="24"/>
        </w:rPr>
        <w:t xml:space="preserve">Bir ısıl işlemin etkinliğinin hesaplanması için ısıl işlem açısından önemli olan mikroorganizmanın ısısal direnç özelliklerinin (Z- ve F- değeri) bilinmesi gerekir. Isının mikroorganizmalar üzerindeki öldürücü etkisini açıklayan görüş; mikroorganizmaların yapısında bulunan proteinler ısı etkisi ile </w:t>
      </w:r>
      <w:proofErr w:type="spellStart"/>
      <w:r w:rsidRPr="00C800A7">
        <w:rPr>
          <w:rFonts w:ascii="Times New Roman" w:hAnsi="Times New Roman" w:cs="Times New Roman"/>
          <w:sz w:val="24"/>
          <w:szCs w:val="24"/>
        </w:rPr>
        <w:t>denature</w:t>
      </w:r>
      <w:proofErr w:type="spellEnd"/>
      <w:r w:rsidRPr="00C800A7">
        <w:rPr>
          <w:rFonts w:ascii="Times New Roman" w:hAnsi="Times New Roman" w:cs="Times New Roman"/>
          <w:sz w:val="24"/>
          <w:szCs w:val="24"/>
        </w:rPr>
        <w:t xml:space="preserve"> ve enzimlerde </w:t>
      </w:r>
      <w:proofErr w:type="spellStart"/>
      <w:r w:rsidRPr="00C800A7">
        <w:rPr>
          <w:rFonts w:ascii="Times New Roman" w:hAnsi="Times New Roman" w:cs="Times New Roman"/>
          <w:sz w:val="24"/>
          <w:szCs w:val="24"/>
        </w:rPr>
        <w:t>inaktif</w:t>
      </w:r>
      <w:proofErr w:type="spellEnd"/>
      <w:r w:rsidRPr="00C800A7">
        <w:rPr>
          <w:rFonts w:ascii="Times New Roman" w:hAnsi="Times New Roman" w:cs="Times New Roman"/>
          <w:sz w:val="24"/>
          <w:szCs w:val="24"/>
        </w:rPr>
        <w:t xml:space="preserve"> olduğu için mikroorganizmanın ölmesidir.</w:t>
      </w:r>
    </w:p>
    <w:p w14:paraId="32733ACA" w14:textId="77777777" w:rsidR="00C800A7" w:rsidRPr="00C800A7" w:rsidRDefault="00C800A7" w:rsidP="00C800A7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00A7">
        <w:rPr>
          <w:rFonts w:ascii="Times New Roman" w:hAnsi="Times New Roman" w:cs="Times New Roman"/>
          <w:sz w:val="24"/>
          <w:szCs w:val="24"/>
        </w:rPr>
        <w:t>Mikroorganizmaların ısıya karşı sabit olmayıp içinde bulundukları ortamın özelliklerine göre değişmektedir. Aşağıdaki ifadeler mikroorganizmaların ısı direncini etkilemektedirler.</w:t>
      </w:r>
    </w:p>
    <w:p w14:paraId="09A325B0" w14:textId="77777777" w:rsidR="00C800A7" w:rsidRPr="00C800A7" w:rsidRDefault="00C800A7" w:rsidP="00C800A7">
      <w:pPr>
        <w:spacing w:line="360" w:lineRule="auto"/>
        <w:ind w:left="10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00A7">
        <w:rPr>
          <w:rFonts w:ascii="Times New Roman" w:hAnsi="Times New Roman" w:cs="Times New Roman"/>
          <w:sz w:val="24"/>
          <w:szCs w:val="24"/>
        </w:rPr>
        <w:lastRenderedPageBreak/>
        <w:t xml:space="preserve">• </w:t>
      </w:r>
      <w:proofErr w:type="spellStart"/>
      <w:r w:rsidRPr="00C800A7">
        <w:rPr>
          <w:rFonts w:ascii="Times New Roman" w:hAnsi="Times New Roman" w:cs="Times New Roman"/>
          <w:sz w:val="24"/>
          <w:szCs w:val="24"/>
        </w:rPr>
        <w:t>pH</w:t>
      </w:r>
      <w:proofErr w:type="spellEnd"/>
    </w:p>
    <w:p w14:paraId="52E97D4B" w14:textId="77777777" w:rsidR="00C800A7" w:rsidRPr="00C800A7" w:rsidRDefault="00C800A7" w:rsidP="00C800A7">
      <w:pPr>
        <w:spacing w:line="360" w:lineRule="auto"/>
        <w:ind w:left="10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00A7">
        <w:rPr>
          <w:rFonts w:ascii="Times New Roman" w:hAnsi="Times New Roman" w:cs="Times New Roman"/>
          <w:sz w:val="24"/>
          <w:szCs w:val="24"/>
        </w:rPr>
        <w:t>• Tuz</w:t>
      </w:r>
    </w:p>
    <w:p w14:paraId="62789477" w14:textId="77777777" w:rsidR="00C800A7" w:rsidRPr="00C800A7" w:rsidRDefault="00C800A7" w:rsidP="00C800A7">
      <w:pPr>
        <w:spacing w:line="360" w:lineRule="auto"/>
        <w:ind w:left="10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00A7">
        <w:rPr>
          <w:rFonts w:ascii="Times New Roman" w:hAnsi="Times New Roman" w:cs="Times New Roman"/>
          <w:sz w:val="24"/>
          <w:szCs w:val="24"/>
        </w:rPr>
        <w:t>• Şeker</w:t>
      </w:r>
    </w:p>
    <w:p w14:paraId="46E47A7D" w14:textId="77777777" w:rsidR="00C800A7" w:rsidRPr="00C800A7" w:rsidRDefault="00C800A7" w:rsidP="00C800A7">
      <w:pPr>
        <w:spacing w:line="360" w:lineRule="auto"/>
        <w:ind w:left="10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00A7">
        <w:rPr>
          <w:rFonts w:ascii="Times New Roman" w:hAnsi="Times New Roman" w:cs="Times New Roman"/>
          <w:sz w:val="24"/>
          <w:szCs w:val="24"/>
        </w:rPr>
        <w:t>• Protein</w:t>
      </w:r>
    </w:p>
    <w:p w14:paraId="463BDE68" w14:textId="77777777" w:rsidR="00C800A7" w:rsidRPr="00C800A7" w:rsidRDefault="00C800A7" w:rsidP="00C800A7">
      <w:pPr>
        <w:spacing w:line="360" w:lineRule="auto"/>
        <w:ind w:left="10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00A7">
        <w:rPr>
          <w:rFonts w:ascii="Times New Roman" w:hAnsi="Times New Roman" w:cs="Times New Roman"/>
          <w:sz w:val="24"/>
          <w:szCs w:val="24"/>
        </w:rPr>
        <w:t>• Yağ</w:t>
      </w:r>
    </w:p>
    <w:p w14:paraId="01D02330" w14:textId="77777777" w:rsidR="00C800A7" w:rsidRPr="00C800A7" w:rsidRDefault="00C800A7" w:rsidP="00C800A7">
      <w:pPr>
        <w:spacing w:line="360" w:lineRule="auto"/>
        <w:ind w:left="10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00A7">
        <w:rPr>
          <w:rFonts w:ascii="Times New Roman" w:hAnsi="Times New Roman" w:cs="Times New Roman"/>
          <w:sz w:val="24"/>
          <w:szCs w:val="24"/>
        </w:rPr>
        <w:t>• Tat ve Aroma Maddeleri ve Koruyucu Maddeler</w:t>
      </w:r>
    </w:p>
    <w:p w14:paraId="28E28F07" w14:textId="77777777" w:rsidR="00C800A7" w:rsidRPr="00C800A7" w:rsidRDefault="00C800A7" w:rsidP="00C800A7">
      <w:pPr>
        <w:spacing w:line="360" w:lineRule="auto"/>
        <w:ind w:left="10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00A7">
        <w:rPr>
          <w:rFonts w:ascii="Times New Roman" w:hAnsi="Times New Roman" w:cs="Times New Roman"/>
          <w:sz w:val="24"/>
          <w:szCs w:val="24"/>
        </w:rPr>
        <w:t>• Mikroorganizma Yaşı</w:t>
      </w:r>
    </w:p>
    <w:p w14:paraId="1695C7EE" w14:textId="77777777" w:rsidR="00C800A7" w:rsidRPr="00C800A7" w:rsidRDefault="00C800A7" w:rsidP="00C800A7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00A7">
        <w:rPr>
          <w:rFonts w:ascii="Times New Roman" w:hAnsi="Times New Roman" w:cs="Times New Roman"/>
          <w:b/>
          <w:bCs/>
          <w:sz w:val="24"/>
          <w:szCs w:val="24"/>
        </w:rPr>
        <w:t>Sıcaklığa Bağımlı Mikroorganizmaların Ölümü</w:t>
      </w:r>
    </w:p>
    <w:p w14:paraId="0B23AB6A" w14:textId="77777777" w:rsidR="00C800A7" w:rsidRPr="00C800A7" w:rsidRDefault="00C800A7" w:rsidP="00C800A7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00A7">
        <w:rPr>
          <w:rFonts w:ascii="Times New Roman" w:hAnsi="Times New Roman" w:cs="Times New Roman"/>
          <w:sz w:val="24"/>
          <w:szCs w:val="24"/>
        </w:rPr>
        <w:t xml:space="preserve">Sıcaklık ne kadar yüksek ise bir ortamdaki mikroorganizmaların </w:t>
      </w:r>
      <w:proofErr w:type="spellStart"/>
      <w:r w:rsidRPr="00C800A7">
        <w:rPr>
          <w:rFonts w:ascii="Times New Roman" w:hAnsi="Times New Roman" w:cs="Times New Roman"/>
          <w:sz w:val="24"/>
          <w:szCs w:val="24"/>
        </w:rPr>
        <w:t>vejatatif</w:t>
      </w:r>
      <w:proofErr w:type="spellEnd"/>
      <w:r w:rsidRPr="00C800A7">
        <w:rPr>
          <w:rFonts w:ascii="Times New Roman" w:hAnsi="Times New Roman" w:cs="Times New Roman"/>
          <w:sz w:val="24"/>
          <w:szCs w:val="24"/>
        </w:rPr>
        <w:t xml:space="preserve"> hücreleri ve sporları daha kısa sürede öldürülebilmektedir.</w:t>
      </w:r>
    </w:p>
    <w:p w14:paraId="7273AC97" w14:textId="77777777" w:rsidR="00C800A7" w:rsidRPr="00C800A7" w:rsidRDefault="00C800A7" w:rsidP="00C800A7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00A7">
        <w:rPr>
          <w:rFonts w:ascii="Times New Roman" w:hAnsi="Times New Roman" w:cs="Times New Roman"/>
          <w:sz w:val="24"/>
          <w:szCs w:val="24"/>
        </w:rPr>
        <w:t xml:space="preserve">Isıl işlemlerde yeterli güvenirlik elde edilebilmesi için ısıya en dayanıklı bakteri olan </w:t>
      </w:r>
      <w:proofErr w:type="spellStart"/>
      <w:r w:rsidRPr="00C800A7">
        <w:rPr>
          <w:rFonts w:ascii="Times New Roman" w:hAnsi="Times New Roman" w:cs="Times New Roman"/>
          <w:sz w:val="24"/>
          <w:szCs w:val="24"/>
        </w:rPr>
        <w:t>Clostridium</w:t>
      </w:r>
      <w:proofErr w:type="spellEnd"/>
      <w:r w:rsidRPr="00C80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00A7">
        <w:rPr>
          <w:rFonts w:ascii="Times New Roman" w:hAnsi="Times New Roman" w:cs="Times New Roman"/>
          <w:sz w:val="24"/>
          <w:szCs w:val="24"/>
        </w:rPr>
        <w:t>botulunim</w:t>
      </w:r>
      <w:proofErr w:type="spellEnd"/>
      <w:r w:rsidRPr="00C800A7">
        <w:rPr>
          <w:rFonts w:ascii="Times New Roman" w:hAnsi="Times New Roman" w:cs="Times New Roman"/>
          <w:sz w:val="24"/>
          <w:szCs w:val="24"/>
        </w:rPr>
        <w:t xml:space="preserve"> sporlarının ortamdaki sayısının 10</w:t>
      </w:r>
      <w:r w:rsidRPr="00C800A7">
        <w:rPr>
          <w:rFonts w:ascii="Times New Roman" w:hAnsi="Times New Roman" w:cs="Times New Roman"/>
          <w:sz w:val="24"/>
          <w:szCs w:val="24"/>
          <w:vertAlign w:val="superscript"/>
        </w:rPr>
        <w:t>12</w:t>
      </w:r>
      <w:r w:rsidRPr="00C800A7">
        <w:rPr>
          <w:rFonts w:ascii="Times New Roman" w:hAnsi="Times New Roman" w:cs="Times New Roman"/>
          <w:sz w:val="24"/>
          <w:szCs w:val="24"/>
        </w:rPr>
        <w:t xml:space="preserve"> adet/</w:t>
      </w:r>
      <w:proofErr w:type="spellStart"/>
      <w:r w:rsidRPr="00C800A7">
        <w:rPr>
          <w:rFonts w:ascii="Times New Roman" w:hAnsi="Times New Roman" w:cs="Times New Roman"/>
          <w:sz w:val="24"/>
          <w:szCs w:val="24"/>
        </w:rPr>
        <w:t>mL</w:t>
      </w:r>
      <w:proofErr w:type="spellEnd"/>
      <w:r w:rsidRPr="00C800A7">
        <w:rPr>
          <w:rFonts w:ascii="Times New Roman" w:hAnsi="Times New Roman" w:cs="Times New Roman"/>
          <w:sz w:val="24"/>
          <w:szCs w:val="24"/>
        </w:rPr>
        <w:t>’ den 100 adet/</w:t>
      </w:r>
      <w:proofErr w:type="spellStart"/>
      <w:r w:rsidRPr="00C800A7">
        <w:rPr>
          <w:rFonts w:ascii="Times New Roman" w:hAnsi="Times New Roman" w:cs="Times New Roman"/>
          <w:sz w:val="24"/>
          <w:szCs w:val="24"/>
        </w:rPr>
        <w:t>mL</w:t>
      </w:r>
      <w:proofErr w:type="spellEnd"/>
      <w:r w:rsidRPr="00C800A7">
        <w:rPr>
          <w:rFonts w:ascii="Times New Roman" w:hAnsi="Times New Roman" w:cs="Times New Roman"/>
          <w:sz w:val="24"/>
          <w:szCs w:val="24"/>
        </w:rPr>
        <w:t>’ ye indirilmesi gereklidir. Bu nedenle özellikle düşük asitli (</w:t>
      </w:r>
      <w:proofErr w:type="spellStart"/>
      <w:r w:rsidRPr="00C800A7">
        <w:rPr>
          <w:rFonts w:ascii="Times New Roman" w:hAnsi="Times New Roman" w:cs="Times New Roman"/>
          <w:sz w:val="24"/>
          <w:szCs w:val="24"/>
        </w:rPr>
        <w:t>pH</w:t>
      </w:r>
      <w:proofErr w:type="spellEnd"/>
      <w:r w:rsidRPr="00C800A7">
        <w:rPr>
          <w:rFonts w:ascii="Times New Roman" w:hAnsi="Times New Roman" w:cs="Times New Roman"/>
          <w:sz w:val="24"/>
          <w:szCs w:val="24"/>
        </w:rPr>
        <w:t>&gt;4.5) olan gıdaların</w:t>
      </w:r>
    </w:p>
    <w:p w14:paraId="5AB107B4" w14:textId="77777777" w:rsidR="00C800A7" w:rsidRPr="00C800A7" w:rsidRDefault="00C800A7" w:rsidP="00C800A7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00A7">
        <w:rPr>
          <w:rFonts w:ascii="Times New Roman" w:hAnsi="Times New Roman" w:cs="Times New Roman"/>
          <w:sz w:val="24"/>
          <w:szCs w:val="24"/>
        </w:rPr>
        <w:t>sterilizasyonunda</w:t>
      </w:r>
      <w:proofErr w:type="gramEnd"/>
      <w:r w:rsidRPr="00C800A7">
        <w:rPr>
          <w:rFonts w:ascii="Times New Roman" w:hAnsi="Times New Roman" w:cs="Times New Roman"/>
          <w:sz w:val="24"/>
          <w:szCs w:val="24"/>
        </w:rPr>
        <w:t xml:space="preserve"> bu yaklaşım ile proses hesaplanır. En küçük bakteri hacmi yaklaşık 10-12 cm3 olduğu için 1 cm3 de en fazla 10</w:t>
      </w:r>
      <w:r w:rsidRPr="00C800A7">
        <w:rPr>
          <w:rFonts w:ascii="Times New Roman" w:hAnsi="Times New Roman" w:cs="Times New Roman"/>
          <w:sz w:val="24"/>
          <w:szCs w:val="24"/>
          <w:vertAlign w:val="superscript"/>
        </w:rPr>
        <w:t>12</w:t>
      </w:r>
      <w:r w:rsidRPr="00C800A7">
        <w:rPr>
          <w:rFonts w:ascii="Times New Roman" w:hAnsi="Times New Roman" w:cs="Times New Roman"/>
          <w:sz w:val="24"/>
          <w:szCs w:val="24"/>
        </w:rPr>
        <w:t xml:space="preserve"> bulunabilir. Dolayısıyla sterilizasyon koşullarının hesaplanmasında en yüksek bulaşma düzeyi olarak 10</w:t>
      </w:r>
      <w:r w:rsidRPr="00C800A7">
        <w:rPr>
          <w:rFonts w:ascii="Times New Roman" w:hAnsi="Times New Roman" w:cs="Times New Roman"/>
          <w:sz w:val="24"/>
          <w:szCs w:val="24"/>
          <w:vertAlign w:val="superscript"/>
        </w:rPr>
        <w:t xml:space="preserve">12 </w:t>
      </w:r>
      <w:r w:rsidRPr="00C800A7">
        <w:rPr>
          <w:rFonts w:ascii="Times New Roman" w:hAnsi="Times New Roman" w:cs="Times New Roman"/>
          <w:sz w:val="24"/>
          <w:szCs w:val="24"/>
        </w:rPr>
        <w:t>adet/</w:t>
      </w:r>
      <w:proofErr w:type="spellStart"/>
      <w:r w:rsidRPr="00C800A7">
        <w:rPr>
          <w:rFonts w:ascii="Times New Roman" w:hAnsi="Times New Roman" w:cs="Times New Roman"/>
          <w:sz w:val="24"/>
          <w:szCs w:val="24"/>
        </w:rPr>
        <w:t>mL</w:t>
      </w:r>
      <w:proofErr w:type="spellEnd"/>
      <w:r w:rsidRPr="00C800A7">
        <w:rPr>
          <w:rFonts w:ascii="Times New Roman" w:hAnsi="Times New Roman" w:cs="Times New Roman"/>
          <w:sz w:val="24"/>
          <w:szCs w:val="24"/>
        </w:rPr>
        <w:t xml:space="preserve"> konsantrasyon esas alınır.</w:t>
      </w:r>
    </w:p>
    <w:p w14:paraId="54815F21" w14:textId="77777777" w:rsidR="00C800A7" w:rsidRPr="00C800A7" w:rsidRDefault="00C800A7" w:rsidP="00C800A7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22B4D8F" w14:textId="77777777" w:rsidR="00C800A7" w:rsidRPr="00C800A7" w:rsidRDefault="00C800A7" w:rsidP="00C800A7">
      <w:pPr>
        <w:spacing w:line="360" w:lineRule="auto"/>
        <w:ind w:left="108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24B0EE3" w14:textId="77777777" w:rsidR="00C800A7" w:rsidRPr="00C800A7" w:rsidRDefault="00C800A7" w:rsidP="00C800A7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00A7">
        <w:rPr>
          <w:rFonts w:ascii="Times New Roman" w:hAnsi="Times New Roman" w:cs="Times New Roman"/>
          <w:b/>
          <w:bCs/>
          <w:sz w:val="24"/>
          <w:szCs w:val="24"/>
        </w:rPr>
        <w:t>XXXXXXXXXXX</w:t>
      </w:r>
    </w:p>
    <w:p w14:paraId="2486ED31" w14:textId="77777777" w:rsidR="00C800A7" w:rsidRPr="00C800A7" w:rsidRDefault="00C800A7" w:rsidP="00C800A7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746294B" w14:textId="77777777" w:rsidR="00C800A7" w:rsidRPr="00C800A7" w:rsidRDefault="00C800A7" w:rsidP="00C800A7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00A7"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 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Pr="00C800A7">
        <w:rPr>
          <w:rFonts w:ascii="Times New Roman" w:hAnsi="Times New Roman" w:cs="Times New Roman"/>
          <w:sz w:val="24"/>
          <w:szCs w:val="24"/>
        </w:rPr>
        <w:lastRenderedPageBreak/>
        <w:t>xxxxxxxxx 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09AB20CE" w14:textId="77777777" w:rsidR="00C800A7" w:rsidRPr="00C800A7" w:rsidRDefault="00C800A7" w:rsidP="00C800A7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00A7">
        <w:rPr>
          <w:rFonts w:ascii="Times New Roman" w:hAnsi="Times New Roman" w:cs="Times New Roman"/>
          <w:b/>
          <w:bCs/>
          <w:sz w:val="24"/>
          <w:szCs w:val="24"/>
        </w:rPr>
        <w:t>XXXXXXXXXXXXXX</w:t>
      </w:r>
    </w:p>
    <w:p w14:paraId="05162A4C" w14:textId="77777777" w:rsidR="00C800A7" w:rsidRPr="00C800A7" w:rsidRDefault="00C800A7" w:rsidP="00C800A7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800A7">
        <w:rPr>
          <w:rFonts w:ascii="Times New Roman" w:hAnsi="Times New Roman" w:cs="Times New Roman"/>
          <w:sz w:val="24"/>
          <w:szCs w:val="24"/>
        </w:rPr>
        <w:t>xxxxxxxxxxxxxxxxx</w:t>
      </w:r>
      <w:proofErr w:type="spellEnd"/>
      <w:proofErr w:type="gramEnd"/>
      <w:r w:rsidRPr="00C800A7">
        <w:rPr>
          <w:rFonts w:ascii="Times New Roman" w:hAnsi="Times New Roman" w:cs="Times New Roman"/>
          <w:sz w:val="24"/>
          <w:szCs w:val="24"/>
        </w:rPr>
        <w:t xml:space="preserve"> 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3E616693" w14:textId="77777777" w:rsidR="00C800A7" w:rsidRPr="00C800A7" w:rsidRDefault="00C800A7" w:rsidP="00C800A7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00A7"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proofErr w:type="gramEnd"/>
    </w:p>
    <w:p w14:paraId="39A8DB63" w14:textId="2062B897" w:rsidR="00C800A7" w:rsidRDefault="00C800A7" w:rsidP="00C800A7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00A7"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proofErr w:type="gramEnd"/>
    </w:p>
    <w:p w14:paraId="06504C68" w14:textId="518FD333" w:rsidR="00C800A7" w:rsidRDefault="00C800A7" w:rsidP="00C800A7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5A625D2" w14:textId="2205980C" w:rsidR="00C800A7" w:rsidRDefault="00C800A7" w:rsidP="00C800A7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BA6C506" w14:textId="77777777" w:rsidR="00C800A7" w:rsidRPr="00C800A7" w:rsidRDefault="00C800A7" w:rsidP="00C800A7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DF53178" w14:textId="77777777" w:rsidR="00C800A7" w:rsidRPr="00C800A7" w:rsidRDefault="00C800A7" w:rsidP="00C800A7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00A7">
        <w:rPr>
          <w:rFonts w:ascii="Times New Roman" w:hAnsi="Times New Roman" w:cs="Times New Roman"/>
          <w:b/>
          <w:bCs/>
          <w:sz w:val="24"/>
          <w:szCs w:val="24"/>
        </w:rPr>
        <w:lastRenderedPageBreak/>
        <w:t>KAYNAKÇA</w:t>
      </w:r>
    </w:p>
    <w:p w14:paraId="62778D87" w14:textId="77777777" w:rsidR="00C800A7" w:rsidRPr="00C800A7" w:rsidRDefault="00C800A7" w:rsidP="00C800A7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F7D5215" w14:textId="77777777" w:rsidR="00C800A7" w:rsidRPr="00C800A7" w:rsidRDefault="00493ED5" w:rsidP="00C800A7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C800A7" w:rsidRPr="00C800A7">
          <w:rPr>
            <w:color w:val="0000FF"/>
            <w:u w:val="single"/>
          </w:rPr>
          <w:t>https://acikders.ankara.edu.tr/pluginfile.php/104864/mod_resource/content/1/2.M%C4%B0KROORGAN%C4%B0ZMALARIN%20ve%20ENZ%C4%B0MLER%C4%B0N%20TERMAL%20%C4%B0NAKT%C4%B0VASYON%20PRENS%C4%B0PLER%C4%B0.pdf</w:t>
        </w:r>
      </w:hyperlink>
      <w:r w:rsidR="00C800A7" w:rsidRPr="00C800A7">
        <w:t>. (01.07.2020)</w:t>
      </w:r>
    </w:p>
    <w:p w14:paraId="25C2A188" w14:textId="77777777" w:rsidR="00C800A7" w:rsidRPr="00C800A7" w:rsidRDefault="00C800A7" w:rsidP="00C800A7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00A7">
        <w:t>Xxxxxxxxxxxxxxxxxxxxxxxxxxxxxxxxxxxxxxxxxxx</w:t>
      </w:r>
      <w:proofErr w:type="spellEnd"/>
    </w:p>
    <w:p w14:paraId="36BBB732" w14:textId="77777777" w:rsidR="00C800A7" w:rsidRPr="00C800A7" w:rsidRDefault="00C800A7" w:rsidP="00C800A7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800A7">
        <w:t>xxxxxxxxxxxxxxxxxxxxxxxxxxxxxxxxxxxxxxxxxxxxxxxxxxx</w:t>
      </w:r>
      <w:proofErr w:type="spellEnd"/>
      <w:proofErr w:type="gramEnd"/>
    </w:p>
    <w:p w14:paraId="5A6FDC5E" w14:textId="77777777" w:rsidR="00C800A7" w:rsidRPr="00C800A7" w:rsidRDefault="00C800A7" w:rsidP="00C800A7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065EEDF" w14:textId="77777777" w:rsidR="00C800A7" w:rsidRPr="00C800A7" w:rsidRDefault="00C800A7" w:rsidP="00C800A7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189A9FE" w14:textId="77777777" w:rsidR="00C800A7" w:rsidRPr="00C800A7" w:rsidRDefault="00C800A7" w:rsidP="00C800A7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94B4BF8" w14:textId="77777777" w:rsidR="00C800A7" w:rsidRPr="00C800A7" w:rsidRDefault="00C800A7" w:rsidP="00C800A7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8AE22A4" w14:textId="77777777" w:rsidR="00C800A7" w:rsidRPr="00C800A7" w:rsidRDefault="00C800A7" w:rsidP="00C800A7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B73B43C" w14:textId="77777777" w:rsidR="00C800A7" w:rsidRPr="00C800A7" w:rsidRDefault="00C800A7" w:rsidP="00C800A7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0D646A6" w14:textId="77777777" w:rsidR="00C800A7" w:rsidRPr="00C800A7" w:rsidRDefault="00C800A7" w:rsidP="00C800A7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7613AE1" w14:textId="77777777" w:rsidR="00C800A7" w:rsidRPr="00C800A7" w:rsidRDefault="00C800A7" w:rsidP="00C800A7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81C84C9" w14:textId="77777777" w:rsidR="00C800A7" w:rsidRPr="00C800A7" w:rsidRDefault="00C800A7" w:rsidP="00C800A7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91ECB97" w14:textId="77777777" w:rsidR="00C800A7" w:rsidRPr="00C800A7" w:rsidRDefault="00C800A7" w:rsidP="00C800A7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D753F04" w14:textId="77777777" w:rsidR="00C800A7" w:rsidRPr="00C800A7" w:rsidRDefault="00C800A7" w:rsidP="00C800A7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5FF4A27" w14:textId="77777777" w:rsidR="00C800A7" w:rsidRPr="00C800A7" w:rsidRDefault="00C800A7" w:rsidP="00C800A7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DCCA1DF" w14:textId="77777777" w:rsidR="00C800A7" w:rsidRPr="00C800A7" w:rsidRDefault="00C800A7" w:rsidP="00C800A7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3E70A86" w14:textId="77777777" w:rsidR="00A60219" w:rsidRDefault="00A60219"/>
    <w:sectPr w:rsidR="00A602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47215"/>
    <w:multiLevelType w:val="hybridMultilevel"/>
    <w:tmpl w:val="2B666EA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A175F6"/>
    <w:multiLevelType w:val="hybridMultilevel"/>
    <w:tmpl w:val="75F47B40"/>
    <w:lvl w:ilvl="0" w:tplc="C50030FA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0A7"/>
    <w:rsid w:val="00492714"/>
    <w:rsid w:val="00493ED5"/>
    <w:rsid w:val="0083396A"/>
    <w:rsid w:val="00A60219"/>
    <w:rsid w:val="00C76E19"/>
    <w:rsid w:val="00C8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FA007"/>
  <w15:chartTrackingRefBased/>
  <w15:docId w15:val="{34AC9EA8-4758-492D-8F55-BCB65E4AB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80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cikders.ankara.edu.tr/pluginfile.php/104864/mod_resource/content/1/2.M%C4%B0KROORGAN%C4%B0ZMALARIN%20ve%20ENZ%C4%B0MLER%C4%B0N%20TERMAL%20%C4%B0NAKT%C4%B0VASYON%20PRENS%C4%B0PLER%C4%B0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982</Words>
  <Characters>5600</Characters>
  <Application>Microsoft Office Word</Application>
  <DocSecurity>0</DocSecurity>
  <Lines>46</Lines>
  <Paragraphs>13</Paragraphs>
  <ScaleCrop>false</ScaleCrop>
  <Company/>
  <LinksUpToDate>false</LinksUpToDate>
  <CharactersWithSpaces>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 KABİL</dc:creator>
  <cp:keywords/>
  <dc:description/>
  <cp:lastModifiedBy>Emre KABİL</cp:lastModifiedBy>
  <cp:revision>2</cp:revision>
  <dcterms:created xsi:type="dcterms:W3CDTF">2021-06-29T09:37:00Z</dcterms:created>
  <dcterms:modified xsi:type="dcterms:W3CDTF">2021-06-29T10:06:00Z</dcterms:modified>
</cp:coreProperties>
</file>